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2-thessalonians-1"/>
    <w:p>
      <w:pPr>
        <w:pStyle w:val="Heading1"/>
      </w:pPr>
      <w:r>
        <w:t xml:space="preserve">Homiletics Analysis: 2 Thessalonians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Thessalonians 1 opens with Paul’s characteristic greeting and thanksgiving, but moves quickly into a passage of dense theological gravity. Paul commends the Thessalonian believers for their faith and love, which have grown remarkably even amid intensifying persecution and affliction (vv. 1–4). He then pivots to the theological grounding of that commendation: their suffering is evidence (</w:t>
      </w:r>
      <w:r>
        <w:rPr>
          <w:i/>
          <w:iCs/>
        </w:rPr>
        <w:t xml:space="preserve">endeigma</w:t>
      </w:r>
      <w:r>
        <w:t xml:space="preserve">) of God’s righteous judgment — not that suffering proves righteousness in some general sense, but that God’s design includes both the vindication of the persecuted and the judgment of the persecutors at the revelation of the Lord Jesus from heaven (vv. 5–10). The persecutors will face destruction; the persecuted will be glorified. Paul closes the chapter with an intercessory prayer that God would count the Thessalonians worthy of His calling and fulfill every desire for goodness and every work of faith, so that Christ is glorified in them and they in Him (vv. 11–12).</w:t>
      </w:r>
    </w:p>
    <w:p>
      <w:pPr>
        <w:pStyle w:val="BodyText"/>
      </w:pPr>
      <w:r>
        <w:t xml:space="preserve">The chapter holds together three movements: pastoral commendation rooted in evidence of genuine faith (vv. 1–4), theological declaration that God’s justice is certain and coming (vv. 5–10), and intercessory prayer that the church would live in light of that coming day (vv. 11–12). The whole chapter functions as a framework for what follows in the letter — addressing eschatological confusion and pastoral anxiety by anchoring both in the certainty of God’s just resolution.</w:t>
      </w:r>
    </w:p>
    <w:p>
      <w:pPr>
        <w:pStyle w:val="BodyText"/>
      </w:pPr>
      <w:r>
        <w:rPr>
          <w:b/>
          <w:bCs/>
        </w:rPr>
        <w:t xml:space="preserve">This Text — Intent:</w:t>
      </w:r>
    </w:p>
    <w:p>
      <w:pPr>
        <w:pStyle w:val="BodyText"/>
      </w:pPr>
      <w:r>
        <w:t xml:space="preserve">God is seeking to stabilize a suffering church through a double assurance: that their suffering is not meaningless or random, but is already caught up in God’s righteous design; and that the day of full vindication is certain and coming. The intent is not merely to comfort but to produce endurance grounded in theological confidence — the Thessalonians’ perseverance is not to rest on emotional resilience but on the knowledge that the Judge of all the earth will do right, and that the same Christ before whom their persecutors will be destroyed is already being glorified in them now.</w:t>
      </w:r>
    </w:p>
    <w:p>
      <w:r>
        <w:pict>
          <v:rect style="width:0;height:1.5pt" o:hralign="center" o:hrstd="t" o:hr="t"/>
        </w:pict>
      </w:r>
    </w:p>
    <w:p>
      <w:pPr>
        <w:pStyle w:val="FirstParagraph"/>
      </w:pPr>
      <w:r>
        <w:rPr>
          <w:b/>
          <w:bCs/>
        </w:rPr>
        <w:t xml:space="preserve">Subject Sentence:</w:t>
      </w:r>
    </w:p>
    <w:p>
      <w:pPr>
        <w:pStyle w:val="BodyText"/>
      </w:pPr>
      <w:r>
        <w:t xml:space="preserve">God’s coming righteous judgment vindicates the suffering church and destroys her persecutors.</w:t>
      </w:r>
    </w:p>
    <w:p>
      <w:r>
        <w:pict>
          <v:rect style="width:0;height:1.5pt" o:hralign="center" o:hrstd="t" o:hr="t"/>
        </w:pict>
      </w:r>
    </w:p>
    <w:p>
      <w:pPr>
        <w:pStyle w:val="FirstParagraph"/>
      </w:pPr>
      <w:r>
        <w:rPr>
          <w:b/>
          <w:bCs/>
        </w:rPr>
        <w:t xml:space="preserve">Primary Claim:</w:t>
      </w:r>
    </w:p>
    <w:p>
      <w:pPr>
        <w:pStyle w:val="BodyText"/>
      </w:pPr>
      <w:r>
        <w:t xml:space="preserve">God is assuring His persecuted people that their suffering is not a sign of divine absence but a marker within His righteous and certain judgment — the same day that brings destruction to those who afflict them will bring glory and rest to those who trust Him, and this certainty is meant to produce enduring, fruitful faith right now.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“Worthy of the Calling”</w:t>
      </w:r>
      <w:r>
        <w:rPr>
          <w:b/>
          <w:bCs/>
        </w:rPr>
        <w:t xml:space="preserve"> </w:t>
      </w:r>
      <w:r>
        <w:rPr>
          <w:b/>
          <w:bCs/>
        </w:rPr>
        <w:t xml:space="preserve">(vv. 5, 11):</w:t>
      </w:r>
    </w:p>
    <w:p>
      <w:pPr>
        <w:pStyle w:val="BodyText"/>
      </w:pPr>
      <w:r>
        <w:t xml:space="preserve">A recurring divergence concerns the phrase</w:t>
      </w:r>
      <w:r>
        <w:t xml:space="preserve"> </w:t>
      </w:r>
      <w:r>
        <w:t xml:space="preserve">“counted worthy of the kingdom of God”</w:t>
      </w:r>
      <w:r>
        <w:t xml:space="preserve"> </w:t>
      </w:r>
      <w:r>
        <w:t xml:space="preserve">(v. 5) and</w:t>
      </w:r>
      <w:r>
        <w:t xml:space="preserve"> </w:t>
      </w:r>
      <w:r>
        <w:t xml:space="preserve">“that our God may count you worthy of your calling”</w:t>
      </w:r>
      <w:r>
        <w:t xml:space="preserve"> </w:t>
      </w:r>
      <w:r>
        <w:t xml:space="preserve">(v. 11). Wesleyan/Arminian interpreters sometimes read these as suggesting that ongoing perseverance under trial is the basis on which worthiness is reckoned — that the believer’s faithfulness in suffering contributes meritorialy to their standing before God. This reading partially surfaces genuine exegetical texture: Paul does link endurance with the kingdom. However, it overreaches. The verb in v. 11 (</w:t>
      </w:r>
      <w:r>
        <w:rPr>
          <w:i/>
          <w:iCs/>
        </w:rPr>
        <w:t xml:space="preserve">axiōsē</w:t>
      </w:r>
      <w:r>
        <w:t xml:space="preserve">) is in the optative of wish, expressing Paul’s prayer that God Himself would accomplish this counting. The active subject of the worthiness-reckoning is God, not the Thessalonians. Reformed exposition correctly reads this as God working to conform His people to the calling He has already issued — not humans earning a standing before God through suffering, but God completing His gracious purpose through their perseverance. The suffering is evidence that they are in the kingdom; it is not the means by which they gain it.</w:t>
      </w:r>
    </w:p>
    <w:p>
      <w:pPr>
        <w:pStyle w:val="BodyText"/>
      </w:pPr>
      <w:r>
        <w:rPr>
          <w:b/>
          <w:bCs/>
        </w:rPr>
        <w:t xml:space="preserve">The</w:t>
      </w:r>
      <w:r>
        <w:rPr>
          <w:b/>
          <w:bCs/>
        </w:rPr>
        <w:t xml:space="preserve"> </w:t>
      </w:r>
      <w:r>
        <w:rPr>
          <w:b/>
          <w:bCs/>
        </w:rPr>
        <w:t xml:space="preserve">“Evidence of Righteous Judgment”</w:t>
      </w:r>
      <w:r>
        <w:rPr>
          <w:b/>
          <w:bCs/>
        </w:rPr>
        <w:t xml:space="preserve"> </w:t>
      </w:r>
      <w:r>
        <w:rPr>
          <w:b/>
          <w:bCs/>
        </w:rPr>
        <w:t xml:space="preserve">(v. 5):</w:t>
      </w:r>
    </w:p>
    <w:p>
      <w:pPr>
        <w:pStyle w:val="BodyText"/>
      </w:pPr>
      <w:r>
        <w:t xml:space="preserve">The phrase</w:t>
      </w:r>
      <w:r>
        <w:t xml:space="preserve"> </w:t>
      </w:r>
      <w:r>
        <w:rPr>
          <w:i/>
          <w:iCs/>
        </w:rPr>
        <w:t xml:space="preserve">endeigma tēs dikaias kriseōs tou theou</w:t>
      </w:r>
      <w:r>
        <w:t xml:space="preserve"> </w:t>
      </w:r>
      <w:r>
        <w:t xml:space="preserve">(</w:t>
      </w:r>
      <w:r>
        <w:t xml:space="preserve">“evidence of the righteous judgment of God”</w:t>
      </w:r>
      <w:r>
        <w:t xml:space="preserve">) generates significant discussion. Some interpreters read the evidence as their perseverance itself — their endurance proves the justice of God in calling them. Others, including some Lutheran commentators, emphasize that the judgment being evidenced is the coming eschatological judgment, not a present one. The Reformed reading holds these together appropriately: the present suffering and perseverance are already caught up in the eschatological framework of God’s justice — they are anticipatory markers of a verdict that will be rendered on the final day. This reading honors both the present (</w:t>
      </w:r>
      <w:r>
        <w:t xml:space="preserve">“you are suffering now”</w:t>
      </w:r>
      <w:r>
        <w:t xml:space="preserve">) and the eschatological (</w:t>
      </w:r>
      <w:r>
        <w:t xml:space="preserve">“God’s just verdict is certain”</w:t>
      </w:r>
      <w:r>
        <w:t xml:space="preserve">). The Lutheran tendency to separate Law/Gospel cleanly can inadvertently sever the connection Paul draws between present suffering and the certainty of the coming judgment that resolves it.</w:t>
      </w:r>
    </w:p>
    <w:p>
      <w:pPr>
        <w:pStyle w:val="BodyText"/>
      </w:pPr>
      <w:r>
        <w:rPr>
          <w:b/>
          <w:bCs/>
        </w:rPr>
        <w:t xml:space="preserve">Eternal Destruction (v. 9):</w:t>
      </w:r>
    </w:p>
    <w:p>
      <w:pPr>
        <w:pStyle w:val="BodyText"/>
      </w:pPr>
      <w:r>
        <w:t xml:space="preserve">Verse 9’s description of the punishment of persecutors as</w:t>
      </w:r>
      <w:r>
        <w:t xml:space="preserve"> </w:t>
      </w:r>
      <w:r>
        <w:t xml:space="preserve">“eternal destruction”</w:t>
      </w:r>
      <w:r>
        <w:t xml:space="preserve"> </w:t>
      </w:r>
      <w:r>
        <w:t xml:space="preserve">(</w:t>
      </w:r>
      <w:r>
        <w:rPr>
          <w:i/>
          <w:iCs/>
        </w:rPr>
        <w:t xml:space="preserve">olethron aiōnion</w:t>
      </w:r>
      <w:r>
        <w:t xml:space="preserve">) away from the presence of the Lord has generated divergent readings. Annihilationist interpreters (including some within evangelical Conditionalist traditions) argue that</w:t>
      </w:r>
      <w:r>
        <w:t xml:space="preserve"> </w:t>
      </w:r>
      <w:r>
        <w:t xml:space="preserve">“destruction”</w:t>
      </w:r>
      <w:r>
        <w:t xml:space="preserve"> </w:t>
      </w:r>
      <w:r>
        <w:t xml:space="preserve">(</w:t>
      </w:r>
      <w:r>
        <w:rPr>
          <w:i/>
          <w:iCs/>
        </w:rPr>
        <w:t xml:space="preserve">olethros</w:t>
      </w:r>
      <w:r>
        <w:t xml:space="preserve">) implies cessation of existence, and that</w:t>
      </w:r>
      <w:r>
        <w:t xml:space="preserve"> </w:t>
      </w:r>
      <w:r>
        <w:t xml:space="preserve">“eternal”</w:t>
      </w:r>
      <w:r>
        <w:t xml:space="preserve"> </w:t>
      </w:r>
      <w:r>
        <w:t xml:space="preserve">(</w:t>
      </w:r>
      <w:r>
        <w:rPr>
          <w:i/>
          <w:iCs/>
        </w:rPr>
        <w:t xml:space="preserve">aiōnios</w:t>
      </w:r>
      <w:r>
        <w:t xml:space="preserve">) modifies the permanent effect of that destruction rather than an ongoing conscious state. This reading should be qualified rather than simply refuted:</w:t>
      </w:r>
      <w:r>
        <w:t xml:space="preserve"> </w:t>
      </w:r>
      <w:r>
        <w:rPr>
          <w:i/>
          <w:iCs/>
        </w:rPr>
        <w:t xml:space="preserve">olethros</w:t>
      </w:r>
      <w:r>
        <w:t xml:space="preserve"> </w:t>
      </w:r>
      <w:r>
        <w:t xml:space="preserve">can carry the sense of ruin or loss rather than annihilation, and the parallel with</w:t>
      </w:r>
      <w:r>
        <w:t xml:space="preserve"> </w:t>
      </w:r>
      <w:r>
        <w:t xml:space="preserve">“eternal glory”</w:t>
      </w:r>
      <w:r>
        <w:t xml:space="preserve"> </w:t>
      </w:r>
      <w:r>
        <w:t xml:space="preserve">for the saints in the immediate context strongly implies a corresponding ongoing state for the condemned. Furthermore, the phrase</w:t>
      </w:r>
      <w:r>
        <w:t xml:space="preserve"> </w:t>
      </w:r>
      <w:r>
        <w:t xml:space="preserve">“away from the presence of the Lord”</w:t>
      </w:r>
      <w:r>
        <w:t xml:space="preserve"> </w:t>
      </w:r>
      <w:r>
        <w:t xml:space="preserve">is most naturally read as describing a condition of permanent relational exclusion, not non-existence — one does not speak of a non-existent entity being excluded from a presence. The Reformed reading, following the grammatical-historical evidence, understands this as conscious, eternal separation from God — the most severe judgment, and one proportionate to the weight of the offenses in view.</w:t>
      </w:r>
    </w:p>
    <w:p>
      <w:pPr>
        <w:pStyle w:val="BodyText"/>
      </w:pPr>
      <w:r>
        <w:rPr>
          <w:b/>
          <w:bCs/>
        </w:rPr>
        <w:t xml:space="preserve">The</w:t>
      </w:r>
      <w:r>
        <w:rPr>
          <w:b/>
          <w:bCs/>
        </w:rPr>
        <w:t xml:space="preserve"> </w:t>
      </w:r>
      <w:r>
        <w:rPr>
          <w:b/>
          <w:bCs/>
        </w:rPr>
        <w:t xml:space="preserve">“Day of the Lord”</w:t>
      </w:r>
      <w:r>
        <w:rPr>
          <w:b/>
          <w:bCs/>
        </w:rPr>
        <w:t xml:space="preserve"> </w:t>
      </w:r>
      <w:r>
        <w:rPr>
          <w:b/>
          <w:bCs/>
        </w:rPr>
        <w:t xml:space="preserve">and Eschatological Framework:</w:t>
      </w:r>
    </w:p>
    <w:p>
      <w:pPr>
        <w:pStyle w:val="BodyText"/>
      </w:pPr>
      <w:r>
        <w:t xml:space="preserve">Dispensational interpreters sometimes insert distinctions between the rapture and the Second Coming here, reading vv. 7–10 as referring exclusively to the post-tribulation return rather than the same event addressed in 1 Thessalonians 4. While Paul’s eschatological language can accommodate multiple aspects of the end-times, 2 Thessalonians 1 does not itself require or invite these distinctions. Paul’s single focus is the</w:t>
      </w:r>
      <w:r>
        <w:t xml:space="preserve"> </w:t>
      </w:r>
      <w:r>
        <w:rPr>
          <w:i/>
          <w:iCs/>
        </w:rPr>
        <w:t xml:space="preserve">apokalypsis</w:t>
      </w:r>
      <w:r>
        <w:t xml:space="preserve"> </w:t>
      </w:r>
      <w:r>
        <w:t xml:space="preserve">(</w:t>
      </w:r>
      <w:r>
        <w:t xml:space="preserve">“revelation”</w:t>
      </w:r>
      <w:r>
        <w:t xml:space="preserve">) of Jesus from heaven — a single, climactic unveiling — and the Reformed and historic Protestant reading correctly treats this as the unified final appearing of Christ without requiring dispensational subdivision. The passage’s pastoral power depends on the singularity and certainty of that moment, not on its subdivision.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12:19</w:t>
      </w:r>
      <w:r>
        <w:t xml:space="preserve"> </w:t>
      </w:r>
      <w:r>
        <w:t xml:space="preserve">—</w:t>
      </w:r>
      <w:r>
        <w:t xml:space="preserve"> </w:t>
      </w:r>
      <w:r>
        <w:t xml:space="preserve">“Vengeance is mine, I will repay, says the Lord.”</w:t>
      </w:r>
      <w:r>
        <w:t xml:space="preserve"> </w:t>
      </w:r>
      <w:r>
        <w:t xml:space="preserve">Grounds Paul’s theology in 2 Thessalonians 1: the suffering church is to leave judgment to God precisely because God’s just repayment is certain; the believer’s endurance is made possible by this confidence.</w:t>
      </w:r>
    </w:p>
    <w:p>
      <w:pPr>
        <w:numPr>
          <w:ilvl w:val="0"/>
          <w:numId w:val="1001"/>
        </w:numPr>
      </w:pPr>
      <w:r>
        <w:rPr>
          <w:b/>
          <w:bCs/>
        </w:rPr>
        <w:t xml:space="preserve">Revelation 6:9–11</w:t>
      </w:r>
      <w:r>
        <w:t xml:space="preserve"> </w:t>
      </w:r>
      <w:r>
        <w:t xml:space="preserve">— The souls under the altar cry</w:t>
      </w:r>
      <w:r>
        <w:t xml:space="preserve"> </w:t>
      </w:r>
      <w:r>
        <w:t xml:space="preserve">“How long, O Lord?”</w:t>
      </w:r>
      <w:r>
        <w:t xml:space="preserve"> </w:t>
      </w:r>
      <w:r>
        <w:t xml:space="preserve">and are told to wait a little longer. Direct canonical parallel to the Thessalonians’ suffering: God’s vindication is certain, its timing is His, and the endurance of the suffering saints is the form their faithfulness takes in the meantime.</w:t>
      </w:r>
    </w:p>
    <w:p>
      <w:pPr>
        <w:numPr>
          <w:ilvl w:val="0"/>
          <w:numId w:val="1001"/>
        </w:numPr>
      </w:pPr>
      <w:r>
        <w:rPr>
          <w:b/>
          <w:bCs/>
        </w:rPr>
        <w:t xml:space="preserve">Daniel 12:1–3</w:t>
      </w:r>
      <w:r>
        <w:t xml:space="preserve"> </w:t>
      </w:r>
      <w:r>
        <w:t xml:space="preserve">— The promise that those written in the book will be delivered, and that some will awaken to everlasting life while others to shame and everlasting contempt. Old Testament grounding for the double destiny Paul describes — the same moment brings opposite outcomes for the persecuted and the persecutors.</w:t>
      </w:r>
    </w:p>
    <w:p>
      <w:pPr>
        <w:numPr>
          <w:ilvl w:val="0"/>
          <w:numId w:val="1001"/>
        </w:numPr>
      </w:pPr>
      <w:r>
        <w:rPr>
          <w:b/>
          <w:bCs/>
        </w:rPr>
        <w:t xml:space="preserve">Matthew 25:31–46</w:t>
      </w:r>
      <w:r>
        <w:t xml:space="preserve"> </w:t>
      </w:r>
      <w:r>
        <w:t xml:space="preserve">— The Son of Man comes in glory and separates the nations. Confirms the structure of 2 Thessalonians 1:7–10: a single coming that simultaneously vindicates the righteous and judges the wicked, with the criterion rooted in relationship to Christ.</w:t>
      </w:r>
    </w:p>
    <w:p>
      <w:pPr>
        <w:numPr>
          <w:ilvl w:val="0"/>
          <w:numId w:val="1001"/>
        </w:numPr>
      </w:pPr>
      <w:r>
        <w:rPr>
          <w:b/>
          <w:bCs/>
        </w:rPr>
        <w:t xml:space="preserve">1 Peter 4:12–19</w:t>
      </w:r>
      <w:r>
        <w:t xml:space="preserve"> </w:t>
      </w:r>
      <w:r>
        <w:t xml:space="preserve">—</w:t>
      </w:r>
      <w:r>
        <w:t xml:space="preserve"> </w:t>
      </w:r>
      <w:r>
        <w:t xml:space="preserve">“Do not be surprised at the fiery trial… but rejoice insofar as you share Christ’s sufferings.”</w:t>
      </w:r>
      <w:r>
        <w:t xml:space="preserve"> </w:t>
      </w:r>
      <w:r>
        <w:t xml:space="preserve">Peter addresses the same pastoral situation from a complementary angle: present suffering is participation in Christ’s suffering, with glory as its certain outcome. Together with 2 Thessalonians 1, these two passages constitute the New Testament’s core pastoral theology of persecution.</w:t>
      </w:r>
    </w:p>
    <w:p>
      <w:r>
        <w:pict>
          <v:rect style="width:0;height:1.5pt" o:hralign="center" o:hrstd="t" o:hr="t"/>
        </w:pict>
      </w:r>
    </w:p>
    <w:p>
      <w:pPr>
        <w:pStyle w:val="FirstParagraph"/>
      </w:pPr>
      <w:r>
        <w:rPr>
          <w:b/>
          <w:bCs/>
        </w:rPr>
        <w:t xml:space="preserve">Aim:</w:t>
      </w:r>
    </w:p>
    <w:p>
      <w:pPr>
        <w:pStyle w:val="BodyText"/>
      </w:pPr>
      <w:r>
        <w:t xml:space="preserve">To stabilize believers under pressure by demonstrating that God’s certain and righteous judgment — not their own resilience — is the theological foundation for enduring faithfulness.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Greeting from Paul, Silvanus, and Timothy to the Thessalonian church; standard apostolic salutation of grace and peace</w:t>
            </w:r>
          </w:p>
        </w:tc>
        <w:tc>
          <w:tcPr/>
          <w:p>
            <w:pPr>
              <w:pStyle w:val="Compact"/>
            </w:pPr>
            <w:r>
              <w:t xml:space="preserve">Establishes joint apostolic authorship; locates the church</w:t>
            </w:r>
            <w:r>
              <w:t xml:space="preserve"> </w:t>
            </w:r>
            <w:r>
              <w:t xml:space="preserve">“in God our Father and the Lord Jesus Christ”</w:t>
            </w:r>
            <w:r>
              <w:t xml:space="preserve"> </w:t>
            </w:r>
            <w:r>
              <w:t xml:space="preserve">— already a stabilizing theological claim</w:t>
            </w:r>
          </w:p>
        </w:tc>
      </w:tr>
      <w:tr>
        <w:tc>
          <w:tcPr/>
          <w:p>
            <w:pPr>
              <w:pStyle w:val="Compact"/>
            </w:pPr>
            <w:r>
              <w:t xml:space="preserve">3</w:t>
            </w:r>
          </w:p>
        </w:tc>
        <w:tc>
          <w:tcPr/>
          <w:p>
            <w:pPr>
              <w:pStyle w:val="Compact"/>
            </w:pPr>
            <w:r>
              <w:t xml:space="preserve">Thanksgiving: Paul is obligated to thank God for them because their faith is growing exceedingly and their love for one another is increasing</w:t>
            </w:r>
          </w:p>
        </w:tc>
        <w:tc>
          <w:tcPr/>
          <w:p>
            <w:pPr>
              <w:pStyle w:val="Compact"/>
            </w:pPr>
            <w:r>
              <w:rPr>
                <w:i/>
                <w:iCs/>
              </w:rPr>
              <w:t xml:space="preserve">opheilomen</w:t>
            </w:r>
            <w:r>
              <w:t xml:space="preserve"> </w:t>
            </w:r>
            <w:r>
              <w:t xml:space="preserve">(</w:t>
            </w:r>
            <w:r>
              <w:t xml:space="preserve">“we ought”</w:t>
            </w:r>
            <w:r>
              <w:t xml:space="preserve">) — obligation, not mere courtesy; growth in faith and love is itself the evidence Paul will build on</w:t>
            </w:r>
          </w:p>
        </w:tc>
      </w:tr>
      <w:tr>
        <w:tc>
          <w:tcPr/>
          <w:p>
            <w:pPr>
              <w:pStyle w:val="Compact"/>
            </w:pPr>
            <w:r>
              <w:t xml:space="preserve">4</w:t>
            </w:r>
          </w:p>
        </w:tc>
        <w:tc>
          <w:tcPr/>
          <w:p>
            <w:pPr>
              <w:pStyle w:val="Compact"/>
            </w:pPr>
            <w:r>
              <w:t xml:space="preserve">Paul boasts about them in other churches for their steadfastness and faith amid persecutions and afflictions they are enduring</w:t>
            </w:r>
          </w:p>
        </w:tc>
        <w:tc>
          <w:tcPr/>
          <w:p>
            <w:pPr>
              <w:pStyle w:val="Compact"/>
            </w:pPr>
            <w:r>
              <w:t xml:space="preserve">Present-tense suffering — not past. Their endurance is ongoing; Paul’s boasting in them among other churches is itself a form of encouragement</w:t>
            </w:r>
          </w:p>
        </w:tc>
      </w:tr>
      <w:tr>
        <w:tc>
          <w:tcPr/>
          <w:p>
            <w:pPr>
              <w:pStyle w:val="Compact"/>
            </w:pPr>
            <w:r>
              <w:t xml:space="preserve">5</w:t>
            </w:r>
          </w:p>
        </w:tc>
        <w:tc>
          <w:tcPr/>
          <w:p>
            <w:pPr>
              <w:pStyle w:val="Compact"/>
            </w:pPr>
            <w:r>
              <w:t xml:space="preserve">This endurance is evidence (</w:t>
            </w:r>
            <w:r>
              <w:rPr>
                <w:i/>
                <w:iCs/>
              </w:rPr>
              <w:t xml:space="preserve">endeigma</w:t>
            </w:r>
            <w:r>
              <w:t xml:space="preserve">) of God’s righteous judgment — they are being counted worthy of the kingdom of God for which they are also suffering</w:t>
            </w:r>
          </w:p>
        </w:tc>
        <w:tc>
          <w:tcPr/>
          <w:p>
            <w:pPr>
              <w:pStyle w:val="Compact"/>
            </w:pPr>
            <w:r>
              <w:rPr>
                <w:i/>
                <w:iCs/>
              </w:rPr>
              <w:t xml:space="preserve">Endeigma</w:t>
            </w:r>
            <w:r>
              <w:t xml:space="preserve"> </w:t>
            </w:r>
            <w:r>
              <w:t xml:space="preserve">— a demonstrative proof, a displayed token. Their endurance does not earn the kingdom; it demonstrates they belong to it</w:t>
            </w:r>
          </w:p>
        </w:tc>
      </w:tr>
      <w:tr>
        <w:tc>
          <w:tcPr/>
          <w:p>
            <w:pPr>
              <w:pStyle w:val="Compact"/>
            </w:pPr>
            <w:r>
              <w:t xml:space="preserve">6</w:t>
            </w:r>
          </w:p>
        </w:tc>
        <w:tc>
          <w:tcPr/>
          <w:p>
            <w:pPr>
              <w:pStyle w:val="Compact"/>
            </w:pPr>
            <w:r>
              <w:t xml:space="preserve">It is righteous for God to repay with affliction those who afflict them</w:t>
            </w:r>
          </w:p>
        </w:tc>
        <w:tc>
          <w:tcPr/>
          <w:p>
            <w:pPr>
              <w:pStyle w:val="Compact"/>
            </w:pPr>
            <w:r>
              <w:t xml:space="preserve">God’s reciprocal justice: the same category of action (affliction) will be returned upon the persecutors</w:t>
            </w:r>
          </w:p>
        </w:tc>
      </w:tr>
      <w:tr>
        <w:tc>
          <w:tcPr/>
          <w:p>
            <w:pPr>
              <w:pStyle w:val="Compact"/>
            </w:pPr>
            <w:r>
              <w:t xml:space="preserve">7a</w:t>
            </w:r>
          </w:p>
        </w:tc>
        <w:tc>
          <w:tcPr/>
          <w:p>
            <w:pPr>
              <w:pStyle w:val="Compact"/>
            </w:pPr>
            <w:r>
              <w:t xml:space="preserve">And to grant rest to the afflicted — to the Thessalonians and to Paul’s team</w:t>
            </w:r>
          </w:p>
        </w:tc>
        <w:tc>
          <w:tcPr/>
          <w:p>
            <w:pPr>
              <w:pStyle w:val="Compact"/>
            </w:pPr>
            <w:r>
              <w:rPr>
                <w:i/>
                <w:iCs/>
              </w:rPr>
              <w:t xml:space="preserve">anesis</w:t>
            </w:r>
            <w:r>
              <w:t xml:space="preserve"> </w:t>
            </w:r>
            <w:r>
              <w:t xml:space="preserve">— relief, relaxation, rest. The contrast with present affliction is sharp: rest is coming</w:t>
            </w:r>
          </w:p>
        </w:tc>
      </w:tr>
      <w:tr>
        <w:tc>
          <w:tcPr/>
          <w:p>
            <w:pPr>
              <w:pStyle w:val="Compact"/>
            </w:pPr>
            <w:r>
              <w:t xml:space="preserve">7b–8</w:t>
            </w:r>
          </w:p>
        </w:tc>
        <w:tc>
          <w:tcPr/>
          <w:p>
            <w:pPr>
              <w:pStyle w:val="Compact"/>
            </w:pPr>
            <w:r>
              <w:t xml:space="preserve">This rest and judgment will come at the revelation (</w:t>
            </w:r>
            <w:r>
              <w:rPr>
                <w:i/>
                <w:iCs/>
              </w:rPr>
              <w:t xml:space="preserve">apokalypsis</w:t>
            </w:r>
            <w:r>
              <w:t xml:space="preserve">) of the Lord Jesus from heaven with His mighty angels in flaming fire, inflicting vengeance on those who do not know God and do not obey the gospel</w:t>
            </w:r>
          </w:p>
        </w:tc>
        <w:tc>
          <w:tcPr/>
          <w:p>
            <w:pPr>
              <w:pStyle w:val="Compact"/>
            </w:pPr>
            <w:r>
              <w:rPr>
                <w:i/>
                <w:iCs/>
              </w:rPr>
              <w:t xml:space="preserve">Apokalypsis</w:t>
            </w:r>
            <w:r>
              <w:t xml:space="preserve"> </w:t>
            </w:r>
            <w:r>
              <w:t xml:space="preserve">— unveiling; not the first arrival but the revealing of what already is. The criteria of judgment: not knowing God, not obeying the gospel — these are relational and volitional categories, not merely cognitive</w:t>
            </w:r>
          </w:p>
        </w:tc>
      </w:tr>
      <w:tr>
        <w:tc>
          <w:tcPr/>
          <w:p>
            <w:pPr>
              <w:pStyle w:val="Compact"/>
            </w:pPr>
            <w:r>
              <w:t xml:space="preserve">9</w:t>
            </w:r>
          </w:p>
        </w:tc>
        <w:tc>
          <w:tcPr/>
          <w:p>
            <w:pPr>
              <w:pStyle w:val="Compact"/>
            </w:pPr>
            <w:r>
              <w:t xml:space="preserve">Their punishment is eternal destruction, away from the presence of the Lord and from the glory of His might</w:t>
            </w:r>
          </w:p>
        </w:tc>
        <w:tc>
          <w:tcPr/>
          <w:p>
            <w:pPr>
              <w:pStyle w:val="Compact"/>
            </w:pPr>
            <w:r>
              <w:rPr>
                <w:i/>
                <w:iCs/>
              </w:rPr>
              <w:t xml:space="preserve">Olethron aiōnion</w:t>
            </w:r>
            <w:r>
              <w:t xml:space="preserve"> </w:t>
            </w:r>
            <w:r>
              <w:t xml:space="preserve">— the separation from God’s presence is the core of the punishment; this is not annihilation but permanent relational exclusion</w:t>
            </w:r>
          </w:p>
        </w:tc>
      </w:tr>
      <w:tr>
        <w:tc>
          <w:tcPr/>
          <w:p>
            <w:pPr>
              <w:pStyle w:val="Compact"/>
            </w:pPr>
            <w:r>
              <w:t xml:space="preserve">10</w:t>
            </w:r>
          </w:p>
        </w:tc>
        <w:tc>
          <w:tcPr/>
          <w:p>
            <w:pPr>
              <w:pStyle w:val="Compact"/>
            </w:pPr>
            <w:r>
              <w:t xml:space="preserve">On that day He comes to be glorified in His saints and marveled at among all who have believed — including the Thessalonians who believed Paul’s testimony</w:t>
            </w:r>
          </w:p>
        </w:tc>
        <w:tc>
          <w:tcPr/>
          <w:p>
            <w:pPr>
              <w:pStyle w:val="Compact"/>
            </w:pPr>
            <w:r>
              <w:t xml:space="preserve">The same event that brings destruction to persecutors brings glory and wonder for the saints; Christ is glorified</w:t>
            </w:r>
            <w:r>
              <w:t xml:space="preserve"> </w:t>
            </w:r>
            <w:r>
              <w:rPr>
                <w:i/>
                <w:iCs/>
              </w:rPr>
              <w:t xml:space="preserve">in</w:t>
            </w:r>
            <w:r>
              <w:t xml:space="preserve"> </w:t>
            </w:r>
            <w:r>
              <w:t xml:space="preserve">them — the saints are the theater of His glory</w:t>
            </w:r>
          </w:p>
        </w:tc>
      </w:tr>
      <w:tr>
        <w:tc>
          <w:tcPr/>
          <w:p>
            <w:pPr>
              <w:pStyle w:val="Compact"/>
            </w:pPr>
            <w:r>
              <w:t xml:space="preserve">11</w:t>
            </w:r>
          </w:p>
        </w:tc>
        <w:tc>
          <w:tcPr/>
          <w:p>
            <w:pPr>
              <w:pStyle w:val="Compact"/>
            </w:pPr>
            <w:r>
              <w:t xml:space="preserve">Paul prays that God would count them worthy of His calling and fulfill every desire for goodness and every work of faith by His power</w:t>
            </w:r>
          </w:p>
        </w:tc>
        <w:tc>
          <w:tcPr/>
          <w:p>
            <w:pPr>
              <w:pStyle w:val="Compact"/>
            </w:pPr>
            <w:r>
              <w:t xml:space="preserve">The prayer is God-directed: it is God who fulfills. The believer’s desire for goodness and work of faith are themselves gifts to be fulfilled by divine power</w:t>
            </w:r>
          </w:p>
        </w:tc>
      </w:tr>
      <w:tr>
        <w:tc>
          <w:tcPr/>
          <w:p>
            <w:pPr>
              <w:pStyle w:val="Compact"/>
            </w:pPr>
            <w:r>
              <w:t xml:space="preserve">12</w:t>
            </w:r>
          </w:p>
        </w:tc>
        <w:tc>
          <w:tcPr/>
          <w:p>
            <w:pPr>
              <w:pStyle w:val="Compact"/>
            </w:pPr>
            <w:r>
              <w:t xml:space="preserve">So that the name of the Lord Jesus may be glorified in them and they in Him, according to the grace of God and the Lord Jesus Christ</w:t>
            </w:r>
          </w:p>
        </w:tc>
        <w:tc>
          <w:tcPr/>
          <w:p>
            <w:pPr>
              <w:pStyle w:val="Compact"/>
            </w:pPr>
            <w:r>
              <w:t xml:space="preserve">The telos of the prayer: mutual glorification — Christ glorified in them, they glorified in Christ.</w:t>
            </w:r>
            <w:r>
              <w:t xml:space="preserve"> </w:t>
            </w:r>
            <w:r>
              <w:t xml:space="preserve">“According to grace”</w:t>
            </w:r>
            <w:r>
              <w:t xml:space="preserve"> </w:t>
            </w:r>
            <w:r>
              <w:t xml:space="preserve">— the entire movement is grace-shaped, not merit-shaped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Commendation: The Suffering Church’s Faith Is Growing and Evident</w:t>
            </w:r>
          </w:p>
        </w:tc>
      </w:tr>
      <w:tr>
        <w:tc>
          <w:tcPr/>
          <w:p>
            <w:pPr>
              <w:pStyle w:val="Compact"/>
            </w:pPr>
            <w:r>
              <w:t xml:space="preserve">2</w:t>
            </w:r>
          </w:p>
        </w:tc>
        <w:tc>
          <w:tcPr/>
          <w:p>
            <w:pPr>
              <w:pStyle w:val="Compact"/>
            </w:pPr>
            <w:r>
              <w:t xml:space="preserve">5–10</w:t>
            </w:r>
          </w:p>
        </w:tc>
        <w:tc>
          <w:tcPr/>
          <w:p>
            <w:pPr>
              <w:pStyle w:val="Compact"/>
            </w:pPr>
            <w:r>
              <w:t xml:space="preserve">Declaration: God’s Righteous Judgment Is Coming and Certain</w:t>
            </w:r>
          </w:p>
        </w:tc>
      </w:tr>
      <w:tr>
        <w:tc>
          <w:tcPr/>
          <w:p>
            <w:pPr>
              <w:pStyle w:val="Compact"/>
            </w:pPr>
            <w:r>
              <w:t xml:space="preserve">3</w:t>
            </w:r>
          </w:p>
        </w:tc>
        <w:tc>
          <w:tcPr/>
          <w:p>
            <w:pPr>
              <w:pStyle w:val="Compact"/>
            </w:pPr>
            <w:r>
              <w:t xml:space="preserve">11–12</w:t>
            </w:r>
          </w:p>
        </w:tc>
        <w:tc>
          <w:tcPr/>
          <w:p>
            <w:pPr>
              <w:pStyle w:val="Compact"/>
            </w:pPr>
            <w:r>
              <w:t xml:space="preserve">Intercession: Living Now in Light of That Coming Day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coming righteous judgment vindicates the suffering church and destroys her persecutors.</w:t>
      </w:r>
    </w:p>
    <w:p>
      <w:pPr>
        <w:pStyle w:val="BodyText"/>
      </w:pPr>
      <w:r>
        <w:rPr>
          <w:b/>
          <w:bCs/>
        </w:rPr>
        <w:t xml:space="preserve">Primary Claim:</w:t>
      </w:r>
      <w:r>
        <w:t xml:space="preserve"> </w:t>
      </w:r>
      <w:r>
        <w:t xml:space="preserve">God is assuring His persecuted people that their suffering is not a sign of divine absence but a marker within His righteous and certain judgment — the same day that brings destruction to those who afflict them will bring glory and rest to those who trust Him, and this certainty is meant to produce enduring, fruitful faith right now.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suffering as theological evidence, not divine abandonment.</w:t>
      </w:r>
      <w:r>
        <w:t xml:space="preserve"> </w:t>
      </w:r>
      <w:r>
        <w:t xml:space="preserve">When believers experience persistent, unexplained suffering, the default assumption is that God is absent, indifferent, or unable. Paul’s theology in 2 Thessalonians 1 directly dismantles this assumption. The Thessalonians’ suffering and endurance are not evidence against God’s care — they are</w:t>
      </w:r>
      <w:r>
        <w:t xml:space="preserve"> </w:t>
      </w:r>
      <w:r>
        <w:rPr>
          <w:i/>
          <w:iCs/>
        </w:rPr>
        <w:t xml:space="preserve">endeigma</w:t>
      </w:r>
      <w:r>
        <w:t xml:space="preserve">, a displayed proof, that they are already caught up in God’s righteous plan. The believer facing affliction must learn to read their suffering through this lens: not</w:t>
      </w:r>
      <w:r>
        <w:t xml:space="preserve"> </w:t>
      </w:r>
      <w:r>
        <w:t xml:space="preserve">“where is God?”</w:t>
      </w:r>
      <w:r>
        <w:t xml:space="preserve"> </w:t>
      </w:r>
      <w:r>
        <w:t xml:space="preserve">but</w:t>
      </w:r>
      <w:r>
        <w:t xml:space="preserve"> </w:t>
      </w:r>
      <w:r>
        <w:t xml:space="preserve">“what is God doing within this?”</w:t>
      </w:r>
      <w:r>
        <w:t xml:space="preserve"> </w:t>
      </w:r>
      <w:r>
        <w:t xml:space="preserve">The answer Paul gives is that God is marking out those who belong to His kingdom — and their perseverance under pressure is itself the evidence.</w:t>
      </w:r>
    </w:p>
    <w:p>
      <w:pPr>
        <w:pStyle w:val="BodyText"/>
      </w:pPr>
      <w:r>
        <w:rPr>
          <w:b/>
          <w:bCs/>
        </w:rPr>
        <w:t xml:space="preserve">2. [Affections/Worship] — Let the certainty of God’s coming judgment produce rest, not vengeance.</w:t>
      </w:r>
      <w:r>
        <w:t xml:space="preserve"> </w:t>
      </w:r>
      <w:r>
        <w:t xml:space="preserve">The Thessalonian believers were facing real, active persecutors — people causing them harm. Paul does not call them to suppress their experience of injustice; he calls them to place it in the hands of the righteous Judge. The pastoral logic is that the deep human longing for justice — which is not sinful, but is part of what it means to be made in God’s image — finds its legitimate resolution only in God’s hands, not in human retaliation. Where the heart can genuinely rest in God’s coming justice, it is freed from the bitterness, vigilance, and exhaustion of self-managed revenge. Preach this as an affective release, not merely a behavioral command:</w:t>
      </w:r>
      <w:r>
        <w:t xml:space="preserve"> </w:t>
      </w:r>
      <w:r>
        <w:t xml:space="preserve">“You can lay this down because He will take it up.”</w:t>
      </w:r>
    </w:p>
    <w:p>
      <w:pPr>
        <w:pStyle w:val="BodyText"/>
      </w:pPr>
      <w:r>
        <w:rPr>
          <w:b/>
          <w:bCs/>
        </w:rPr>
        <w:t xml:space="preserve">3. [Will/Behavior] — Endure specifically, not generically.</w:t>
      </w:r>
      <w:r>
        <w:t xml:space="preserve"> </w:t>
      </w:r>
      <w:r>
        <w:t xml:space="preserve">Paul’s commendation of the Thessalonians is for their endurance</w:t>
      </w:r>
      <w:r>
        <w:t xml:space="preserve"> </w:t>
      </w:r>
      <w:r>
        <w:rPr>
          <w:i/>
          <w:iCs/>
        </w:rPr>
        <w:t xml:space="preserve">amid specific persecutions and afflictions they are enduring</w:t>
      </w:r>
      <w:r>
        <w:t xml:space="preserve"> </w:t>
      </w:r>
      <w:r>
        <w:t xml:space="preserve">(v. 4). The application is not</w:t>
      </w:r>
      <w:r>
        <w:t xml:space="preserve"> </w:t>
      </w:r>
      <w:r>
        <w:t xml:space="preserve">“endure generally”</w:t>
      </w:r>
      <w:r>
        <w:t xml:space="preserve"> </w:t>
      </w:r>
      <w:r>
        <w:t xml:space="preserve">but</w:t>
      </w:r>
      <w:r>
        <w:t xml:space="preserve"> </w:t>
      </w:r>
      <w:r>
        <w:t xml:space="preserve">“name the specific affliction you are facing and resolve to endure it.”</w:t>
      </w:r>
      <w:r>
        <w:t xml:space="preserve"> </w:t>
      </w:r>
      <w:r>
        <w:t xml:space="preserve">Generic calls to perseverance remain abstract; the application must land on the actual form of pressure the hearer faces — loss of professional standing for a Christian conviction, relational exclusion for refusing to compromise on gospel truth, financial cost for ethical integrity. Endurance is always endurance of</w:t>
      </w:r>
      <w:r>
        <w:t xml:space="preserve"> </w:t>
      </w:r>
      <w:r>
        <w:rPr>
          <w:i/>
          <w:iCs/>
        </w:rPr>
        <w:t xml:space="preserve">something specific</w:t>
      </w:r>
      <w:r>
        <w:t xml:space="preserve">, and the preacher should invite the hearer to name it.</w:t>
      </w:r>
    </w:p>
    <w:p>
      <w:pPr>
        <w:pStyle w:val="BodyText"/>
      </w:pPr>
      <w:r>
        <w:rPr>
          <w:b/>
          <w:bCs/>
        </w:rPr>
        <w:t xml:space="preserve">4. [Mind/Belief] — The eternal destruction of v. 9 is real, and it belongs in your understanding of the gospel.</w:t>
      </w:r>
      <w:r>
        <w:t xml:space="preserve"> </w:t>
      </w:r>
      <w:r>
        <w:t xml:space="preserve">The tendency in contemporary preaching is to soften or omit the judgment passages in favor of comfort passages. But Paul’s assurance of rest and glory in this chapter is inseparable from his declaration of eternal destruction for those who do not know God and do not obey the gospel. If the judgment is not real, the vindication is not weighty. If eternal destruction is dismissed, the gospel has no stakes. Believers need to recover a full-orbed eschatological imagination: the same moment that resolves all their suffering also resolves all injustice — permanently and finally. This is not a peripheral doctrine but the very structure within which Paul offers pastoral comfort.</w:t>
      </w:r>
    </w:p>
    <w:p>
      <w:pPr>
        <w:pStyle w:val="BodyText"/>
      </w:pPr>
      <w:r>
        <w:rPr>
          <w:b/>
          <w:bCs/>
        </w:rPr>
        <w:t xml:space="preserve">5. [Affections/Worship] — Live now in light of the prayer of v. 11–12: you are being made ready for a day of mutual glorification.</w:t>
      </w:r>
      <w:r>
        <w:t xml:space="preserve"> </w:t>
      </w:r>
      <w:r>
        <w:t xml:space="preserve">The closing prayer of the chapter is one of the most compact and beautiful in the New Testament: that God would fulfill every desire for goodness and work of faith so that Christ would be glorified in His people and His people in Him. This is the telos of the suffering church’s present existence — not survival, not vindication as an end in itself, but the mutual glorification of Christ and His people on the final day. The believer who grasps this will experience their present life differently: each act of faith in hardship, each desire for goodness nurtured in affliction, is already part of what God is fulfilling toward that day. The response is not stoic endurance but doxological anticipation.</w:t>
      </w:r>
    </w:p>
    <w:p>
      <w:r>
        <w:pict>
          <v:rect style="width:0;height:1.5pt" o:hralign="center" o:hrstd="t" o:hr="t"/>
        </w:pict>
      </w:r>
    </w:p>
    <w:p>
      <w:pPr>
        <w:pStyle w:val="FirstParagraph"/>
      </w:pPr>
      <w:r>
        <w:rPr>
          <w:b/>
          <w:bCs/>
        </w:rPr>
        <w:t xml:space="preserve">Theological Importance:</w:t>
      </w:r>
    </w:p>
    <w:p>
      <w:pPr>
        <w:pStyle w:val="BodyText"/>
      </w:pPr>
      <w:r>
        <w:t xml:space="preserve">Second Thessalonians 1 teaches that God’s justice is not deferred because it is inactive but because its full execution awaits the appointed revelation of Jesus Christ. God is simultaneously the righteous Judge who will repay affliction with affliction and the gracious Father who sustains His suffering people toward glory. The passage grounds divine justice in God’s own character — it is</w:t>
      </w:r>
      <w:r>
        <w:t xml:space="preserve"> </w:t>
      </w:r>
      <w:r>
        <w:rPr>
          <w:i/>
          <w:iCs/>
        </w:rPr>
        <w:t xml:space="preserve">righteous</w:t>
      </w:r>
      <w:r>
        <w:t xml:space="preserve"> </w:t>
      </w:r>
      <w:r>
        <w:t xml:space="preserve">(</w:t>
      </w:r>
      <w:r>
        <w:rPr>
          <w:i/>
          <w:iCs/>
        </w:rPr>
        <w:t xml:space="preserve">dikaias</w:t>
      </w:r>
      <w:r>
        <w:t xml:space="preserve">) for God to judge this way, not merely consistent with His power. Crucially, the chapter presents suffering not as theologically neutral but as already embedded in God’s eschatological design: the suffering church’s endurance is itself a form of divine testimony to the coming kingdom. God’s righteous judgment is the structure within which the entire pastoral situation finds its resolution.</w:t>
      </w:r>
    </w:p>
    <w:p>
      <w:r>
        <w:pict>
          <v:rect style="width:0;height:1.5pt" o:hralign="center" o:hrstd="t" o:hr="t"/>
        </w:pict>
      </w:r>
    </w:p>
    <w:p>
      <w:pPr>
        <w:pStyle w:val="FirstParagraph"/>
      </w:pPr>
      <w:r>
        <w:rPr>
          <w:b/>
          <w:bCs/>
        </w:rPr>
        <w:t xml:space="preserve">Reformed Theological Significance:</w:t>
      </w:r>
    </w:p>
    <w:p>
      <w:pPr>
        <w:pStyle w:val="BodyText"/>
      </w:pPr>
      <w:r>
        <w:t xml:space="preserve">This passage is a primary Reformed text for the doctrine of divine justice within a gospel framework. The Reformed tradition’s insistence on the sovereignty and righteousness of God finds vivid expression here: God’s judgment is coming, it is certain, it is righteous, and it is entirely in God’s hands — the believer’s role is not to execute it but to entrust it and endure in faith. The grace-shaped conclusion of v. 12 (</w:t>
      </w:r>
      <w:r>
        <w:t xml:space="preserve">“according to the grace of our God and the Lord Jesus Christ”</w:t>
      </w:r>
      <w:r>
        <w:t xml:space="preserve">) frames the entire movement of the chapter within the covenant of grace: even the counting-worthy of God’s calling is a work of divine grace, not human merit. The mutual glorification of Christ and His people — Christ glorified</w:t>
      </w:r>
      <w:r>
        <w:t xml:space="preserve"> </w:t>
      </w:r>
      <w:r>
        <w:rPr>
          <w:i/>
          <w:iCs/>
        </w:rPr>
        <w:t xml:space="preserve">in</w:t>
      </w:r>
      <w:r>
        <w:t xml:space="preserve"> </w:t>
      </w:r>
      <w:r>
        <w:t xml:space="preserve">them, they glorified</w:t>
      </w:r>
      <w:r>
        <w:t xml:space="preserve"> </w:t>
      </w:r>
      <w:r>
        <w:rPr>
          <w:i/>
          <w:iCs/>
        </w:rPr>
        <w:t xml:space="preserve">in</w:t>
      </w:r>
      <w:r>
        <w:t xml:space="preserve"> </w:t>
      </w:r>
      <w:r>
        <w:t xml:space="preserve">Him — reflects the Reformation’s insistence that human glory is always derivative and participatory, never self-generated. The suffering church in Reformed theology is not an anomaly but the expected shape of the people of God in this age, pressed toward the coming age by the certainty of God’s just resolution.</w:t>
      </w:r>
    </w:p>
    <w:p>
      <w:r>
        <w:pict>
          <v:rect style="width:0;height:1.5pt" o:hralign="center" o:hrstd="t" o:hr="t"/>
        </w:pict>
      </w:r>
    </w:p>
    <w:p>
      <w:pPr>
        <w:pStyle w:val="FirstParagraph"/>
      </w:pPr>
      <w:r>
        <w:rPr>
          <w:b/>
          <w:bCs/>
        </w:rPr>
        <w:t xml:space="preserve">Main Takeaway:</w:t>
      </w:r>
    </w:p>
    <w:p>
      <w:pPr>
        <w:pStyle w:val="BodyText"/>
      </w:pPr>
      <w:r>
        <w:t xml:space="preserve">Your suffering is not God’s silence — it is already caught up in His certain, righteous judgment, and the same day that will destroy those who afflict you will also bring you rest, glory, and the full weight of Christ’s presence. Stop reading your affliction as evidence against God. Start reading it as a marker that you belong to the kingdom He is coming to complete.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Preaching comfort without judgment.</w:t>
      </w:r>
      <w:r>
        <w:t xml:space="preserve"> </w:t>
      </w:r>
      <w:r>
        <w:t xml:space="preserve">The most common mishandling of this passage is to preach vv. 3–4 and vv. 11–12 (the commendation and the prayer) while softening or bypassing vv. 6–10 (the judgment section). But the comfort of this passage is structurally dependent on the judgment section — the rest Paul promises is rest from the affliction caused by real persecutors who face real consequences. Removing the judgment removes the pastoral weight of the comfort. Preach the whole arc.</w:t>
      </w:r>
    </w:p>
    <w:p>
      <w:pPr>
        <w:numPr>
          <w:ilvl w:val="0"/>
          <w:numId w:val="1002"/>
        </w:numPr>
      </w:pPr>
      <w:r>
        <w:rPr>
          <w:b/>
          <w:bCs/>
        </w:rPr>
        <w:t xml:space="preserve">Treating</w:t>
      </w:r>
      <w:r>
        <w:rPr>
          <w:b/>
          <w:bCs/>
        </w:rPr>
        <w:t xml:space="preserve"> </w:t>
      </w:r>
      <w:r>
        <w:rPr>
          <w:b/>
          <w:bCs/>
        </w:rPr>
        <w:t xml:space="preserve">“counted worthy”</w:t>
      </w:r>
      <w:r>
        <w:rPr>
          <w:b/>
          <w:bCs/>
        </w:rPr>
        <w:t xml:space="preserve"> </w:t>
      </w:r>
      <w:r>
        <w:rPr>
          <w:b/>
          <w:bCs/>
        </w:rPr>
        <w:t xml:space="preserve">as human achievement.</w:t>
      </w:r>
      <w:r>
        <w:t xml:space="preserve"> </w:t>
      </w:r>
      <w:r>
        <w:t xml:space="preserve">The phrase</w:t>
      </w:r>
      <w:r>
        <w:t xml:space="preserve"> </w:t>
      </w:r>
      <w:r>
        <w:t xml:space="preserve">“counted worthy of the kingdom”</w:t>
      </w:r>
      <w:r>
        <w:t xml:space="preserve"> </w:t>
      </w:r>
      <w:r>
        <w:t xml:space="preserve">(v. 5) and the prayer of v. 11 can easily be preached in a way that implies the Thessalonians earned their standing by their endurance. This is both exegetically wrong (the active subject of counting-worthy in v. 11 is God, not the believer) and pastorally dangerous — it produces a works-based spirituality of suffering. The endurance is evidence of belonging, not the basis of it. Clarify this distinction explicitly.</w:t>
      </w:r>
    </w:p>
    <w:p>
      <w:pPr>
        <w:numPr>
          <w:ilvl w:val="0"/>
          <w:numId w:val="1002"/>
        </w:numPr>
      </w:pPr>
      <w:r>
        <w:rPr>
          <w:b/>
          <w:bCs/>
        </w:rPr>
        <w:t xml:space="preserve">Annihilationism by pastoral softness.</w:t>
      </w:r>
      <w:r>
        <w:t xml:space="preserve"> </w:t>
      </w:r>
      <w:r>
        <w:t xml:space="preserve">The temptation to soften</w:t>
      </w:r>
      <w:r>
        <w:t xml:space="preserve"> </w:t>
      </w:r>
      <w:r>
        <w:t xml:space="preserve">“eternal destruction”</w:t>
      </w:r>
      <w:r>
        <w:t xml:space="preserve"> </w:t>
      </w:r>
      <w:r>
        <w:t xml:space="preserve">(v. 9) into cessation of existence rather than permanent conscious exclusion from God’s presence is not driven primarily by exegesis but by pastoral discomfort with the doctrine. Conditionalism is currently gaining traction in evangelical circles, and preachers should be prepared to engage the text’s own grammar directly. The phrase</w:t>
      </w:r>
      <w:r>
        <w:t xml:space="preserve"> </w:t>
      </w:r>
      <w:r>
        <w:t xml:space="preserve">“away from the presence of the Lord”</w:t>
      </w:r>
      <w:r>
        <w:t xml:space="preserve"> </w:t>
      </w:r>
      <w:r>
        <w:t xml:space="preserve">most naturally implies an ongoing relational condition, not the absence of a subject. Engage this with precision rather than either shouting it or avoiding it.</w:t>
      </w:r>
    </w:p>
    <w:p>
      <w:pPr>
        <w:numPr>
          <w:ilvl w:val="0"/>
          <w:numId w:val="1002"/>
        </w:numPr>
      </w:pPr>
      <w:r>
        <w:rPr>
          <w:b/>
          <w:bCs/>
        </w:rPr>
        <w:t xml:space="preserve">Generic applications to suffering.</w:t>
      </w:r>
      <w:r>
        <w:t xml:space="preserve"> </w:t>
      </w:r>
      <w:r>
        <w:t xml:space="preserve">Vv. 3–4 describe specific persecutions and afflictions. The pastoral power of the chapter lies in its specificity — Paul is not offering philosophical consolation for suffering-in-general but direct theological grounding for people suffering</w:t>
      </w:r>
      <w:r>
        <w:t xml:space="preserve"> </w:t>
      </w:r>
      <w:r>
        <w:rPr>
          <w:i/>
          <w:iCs/>
        </w:rPr>
        <w:t xml:space="preserve">for their faith</w:t>
      </w:r>
      <w:r>
        <w:t xml:space="preserve">, from</w:t>
      </w:r>
      <w:r>
        <w:t xml:space="preserve"> </w:t>
      </w:r>
      <w:r>
        <w:rPr>
          <w:i/>
          <w:iCs/>
        </w:rPr>
        <w:t xml:space="preserve">identifiable persecutors</w:t>
      </w:r>
      <w:r>
        <w:t xml:space="preserve">, in a</w:t>
      </w:r>
      <w:r>
        <w:t xml:space="preserve"> </w:t>
      </w:r>
      <w:r>
        <w:rPr>
          <w:i/>
          <w:iCs/>
        </w:rPr>
        <w:t xml:space="preserve">specific community</w:t>
      </w:r>
      <w:r>
        <w:t xml:space="preserve">. Applications that abstract this into</w:t>
      </w:r>
      <w:r>
        <w:t xml:space="preserve"> </w:t>
      </w:r>
      <w:r>
        <w:t xml:space="preserve">“God is with you in hard times”</w:t>
      </w:r>
      <w:r>
        <w:t xml:space="preserve"> </w:t>
      </w:r>
      <w:r>
        <w:t xml:space="preserve">have departed from the passage’s claim. The application should be calibrated to the specific form of pressure the hearer faces for belonging to Christ.</w:t>
      </w:r>
    </w:p>
    <w:p>
      <w:pPr>
        <w:numPr>
          <w:ilvl w:val="0"/>
          <w:numId w:val="1002"/>
        </w:numPr>
      </w:pPr>
      <w:r>
        <w:rPr>
          <w:b/>
          <w:bCs/>
        </w:rPr>
        <w:t xml:space="preserve">Missing the telos of mutual glorification.</w:t>
      </w:r>
      <w:r>
        <w:t xml:space="preserve"> </w:t>
      </w:r>
      <w:r>
        <w:t xml:space="preserve">Verses 11–12 contain the most theologically dense statement in the chapter, and it is frequently treated as a closing pleasantry rather than the chapter’s destination. The mutual glorification of Christ and His people is the</w:t>
      </w:r>
      <w:r>
        <w:t xml:space="preserve"> </w:t>
      </w:r>
      <w:r>
        <w:rPr>
          <w:i/>
          <w:iCs/>
        </w:rPr>
        <w:t xml:space="preserve">purpose</w:t>
      </w:r>
      <w:r>
        <w:t xml:space="preserve"> </w:t>
      </w:r>
      <w:r>
        <w:t xml:space="preserve">for which God counts them worthy, fulfills their desires for goodness, and empowers their works of faith. Preaching that omits this misses the chapter’s eschatological resolution — the suffering church is not simply enduring toward survival but being prepared for the day when Christ is glorified in them and they in Him. This is the passage’s most glorious note and should receive appropriate weight.</w:t>
      </w:r>
    </w:p>
    <w:p>
      <w:pPr>
        <w:numPr>
          <w:ilvl w:val="0"/>
          <w:numId w:val="1002"/>
        </w:numPr>
      </w:pPr>
      <w:r>
        <w:rPr>
          <w:b/>
          <w:bCs/>
        </w:rPr>
        <w:t xml:space="preserve">Disconnecting chapter 1 from its function in the letter.</w:t>
      </w:r>
      <w:r>
        <w:t xml:space="preserve"> </w:t>
      </w:r>
      <w:r>
        <w:t xml:space="preserve">Second Thessalonians was written largely to address the eschatological confusion of 2:1–2 (the false teaching that the Day of the Lord had already come). Chapter 1 functions as the theological and pastoral foundation for Paul’s correction in chapter 2. Preaching chapter 1 in isolation without awareness of this function risks missing why Paul labors so carefully to establish the certainty and character of God’s coming judgment before addressing the false eschatology. The chapter’s pastoral concern is not merely generic comfort but specifically calibrated theological grounding for a church that has been shaken about the end times.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2026-07-14T21:08:16Z</dcterms:created>
  <dcterms:modified xsi:type="dcterms:W3CDTF">2026-07-14T21:08:16Z</dcterms:modified>
</cp:coreProperties>
</file>

<file path=docProps/custom.xml><?xml version="1.0" encoding="utf-8"?>
<Properties xmlns="http://schemas.openxmlformats.org/officeDocument/2006/custom-properties" xmlns:vt="http://schemas.openxmlformats.org/officeDocument/2006/docPropsVTypes"/>
</file>